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336" w:rsidRDefault="00E67336" w:rsidP="00E67336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DIREC</w:t>
      </w:r>
      <w:r>
        <w:rPr>
          <w:rFonts w:ascii="Cambria" w:hAnsi="Cambria" w:cs="Cambria"/>
          <w:b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IA GESTIUNE PATRIMONIU</w:t>
      </w:r>
    </w:p>
    <w:p w:rsidR="00E67336" w:rsidRDefault="00E67336" w:rsidP="00E67336">
      <w:pPr>
        <w:spacing w:after="120" w:line="276" w:lineRule="auto"/>
        <w:contextualSpacing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SERVICIUL APLICAREA LEGILOR PROPRIET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II</w:t>
      </w:r>
    </w:p>
    <w:p w:rsidR="00E67336" w:rsidRDefault="00E67336" w:rsidP="00E67336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67336" w:rsidRDefault="00E67336" w:rsidP="00E67336">
      <w:pPr>
        <w:spacing w:after="120" w:line="276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67336" w:rsidRDefault="00E67336" w:rsidP="00E67336">
      <w:pPr>
        <w:spacing w:after="120" w:line="360" w:lineRule="auto"/>
        <w:jc w:val="center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>RAPORT SAPT</w:t>
      </w:r>
      <w:r>
        <w:rPr>
          <w:rFonts w:ascii="Cambria" w:hAnsi="Cambria" w:cs="Cambria"/>
          <w:b/>
          <w:sz w:val="24"/>
          <w:szCs w:val="24"/>
        </w:rPr>
        <w:t>Ă</w:t>
      </w:r>
      <w:r>
        <w:rPr>
          <w:rFonts w:ascii="Times New Roman R" w:hAnsi="Times New Roman R" w:cs="Times New Roman"/>
          <w:b/>
          <w:sz w:val="24"/>
          <w:szCs w:val="24"/>
        </w:rPr>
        <w:t>M</w:t>
      </w:r>
      <w:r>
        <w:rPr>
          <w:rFonts w:ascii="Times New Roman R" w:hAnsi="Times New Roman R" w:cs="Times New Roman R"/>
          <w:b/>
          <w:sz w:val="24"/>
          <w:szCs w:val="24"/>
        </w:rPr>
        <w:t>Â</w:t>
      </w:r>
      <w:r>
        <w:rPr>
          <w:rFonts w:ascii="Times New Roman R" w:hAnsi="Times New Roman R" w:cs="Times New Roman"/>
          <w:b/>
          <w:sz w:val="24"/>
          <w:szCs w:val="24"/>
        </w:rPr>
        <w:t>NAL DE ACTIVITATE</w:t>
      </w:r>
    </w:p>
    <w:p w:rsidR="00E67336" w:rsidRDefault="00E67336" w:rsidP="00E67336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  <w:r>
        <w:rPr>
          <w:rFonts w:ascii="Times New Roman R" w:hAnsi="Times New Roman R" w:cs="Times New Roman"/>
          <w:b/>
          <w:sz w:val="24"/>
          <w:szCs w:val="24"/>
        </w:rPr>
        <w:tab/>
        <w:t>14.01.2019-18</w:t>
      </w:r>
      <w:r>
        <w:rPr>
          <w:rFonts w:ascii="Times New Roman R" w:hAnsi="Times New Roman R" w:cs="Times New Roman"/>
          <w:b/>
          <w:sz w:val="24"/>
          <w:szCs w:val="24"/>
        </w:rPr>
        <w:t>.01.2019</w:t>
      </w:r>
    </w:p>
    <w:p w:rsidR="00E67336" w:rsidRDefault="00E67336" w:rsidP="00E67336">
      <w:pPr>
        <w:tabs>
          <w:tab w:val="center" w:pos="4844"/>
          <w:tab w:val="left" w:pos="6817"/>
        </w:tabs>
        <w:spacing w:after="120" w:line="360" w:lineRule="auto"/>
        <w:rPr>
          <w:rFonts w:ascii="Times New Roman R" w:hAnsi="Times New Roman R" w:cs="Times New Roman"/>
          <w:b/>
          <w:sz w:val="24"/>
          <w:szCs w:val="24"/>
        </w:rPr>
      </w:pPr>
    </w:p>
    <w:p w:rsidR="00E67336" w:rsidRDefault="00E67336" w:rsidP="00E67336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Hotărârii nr.431/21.12.2016 a Consiliului Local al Municipiului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Ploieşti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Serviciul Aplicarea Legilor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Proprietăţii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următoarea structură: 1 post de conducere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. Dintre cele 9 posturi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execuţie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sunt ocupate doar 7 posturi.  </w:t>
      </w:r>
    </w:p>
    <w:p w:rsidR="00E67336" w:rsidRDefault="00E67336" w:rsidP="00E67336">
      <w:pPr>
        <w:spacing w:after="120" w:line="360" w:lineRule="auto"/>
        <w:ind w:firstLine="720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Principalele obiective ale Serviciului Aplicarea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constau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solu</w:t>
      </w:r>
      <w:r>
        <w:rPr>
          <w:rFonts w:ascii="Cambria" w:hAnsi="Cambria" w:cs="Cambria"/>
          <w:sz w:val="24"/>
          <w:szCs w:val="24"/>
          <w:lang w:val="ro-RO"/>
        </w:rPr>
        <w:t>ţ</w:t>
      </w:r>
      <w:r>
        <w:rPr>
          <w:rFonts w:ascii="Times New Roman R" w:hAnsi="Times New Roman R" w:cs="Times New Roman"/>
          <w:sz w:val="24"/>
          <w:szCs w:val="24"/>
          <w:lang w:val="ro-RO"/>
        </w:rPr>
        <w:t>ionarea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cererilor/notific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rilor formulate de c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>tre persoanele care se consider</w:t>
      </w:r>
      <w:r>
        <w:rPr>
          <w:rFonts w:ascii="Cambria" w:hAnsi="Cambria" w:cs="Cambria"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>ndrept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r>
        <w:rPr>
          <w:rFonts w:ascii="Times New Roman R" w:hAnsi="Times New Roman R" w:cs="Times New Roman R"/>
          <w:sz w:val="24"/>
          <w:szCs w:val="24"/>
          <w:lang w:val="ro-RO"/>
        </w:rPr>
        <w:t>î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n baza legilor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>
        <w:rPr>
          <w:rFonts w:ascii="Cambria" w:hAnsi="Cambria" w:cs="Cambria"/>
          <w:sz w:val="24"/>
          <w:szCs w:val="24"/>
          <w:lang w:val="ro-RO"/>
        </w:rPr>
        <w:t>ăţ</w:t>
      </w:r>
      <w:r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(Legea nr. 10/2001, Legile fondului funciar, Legea nr. 44/1994, rep.) </w:t>
      </w:r>
      <w:proofErr w:type="spellStart"/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gestionarea Registrului Agricol al Municipiului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Ploie</w:t>
      </w:r>
      <w:r>
        <w:rPr>
          <w:rFonts w:ascii="Cambria" w:hAnsi="Cambria" w:cs="Cambria"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sz w:val="24"/>
          <w:szCs w:val="24"/>
          <w:lang w:val="ro-RO"/>
        </w:rPr>
        <w:t>ti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>.</w:t>
      </w:r>
    </w:p>
    <w:p w:rsidR="00E67336" w:rsidRDefault="00E67336" w:rsidP="00E67336">
      <w:pPr>
        <w:spacing w:after="120" w:line="360" w:lineRule="auto"/>
        <w:ind w:firstLine="720"/>
        <w:jc w:val="both"/>
        <w:rPr>
          <w:rFonts w:ascii="Times New Roman R" w:eastAsia="Times New Roman" w:hAnsi="Times New Roman R" w:cs="Times New Roman"/>
          <w:sz w:val="24"/>
          <w:szCs w:val="24"/>
        </w:rPr>
      </w:pP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la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îndeplinire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fiec</w:t>
      </w:r>
      <w:r>
        <w:rPr>
          <w:rFonts w:ascii="Cambria" w:eastAsia="Times New Roman" w:hAnsi="Cambria" w:cs="Cambria"/>
          <w:sz w:val="24"/>
          <w:szCs w:val="24"/>
        </w:rPr>
        <w:t>ă</w:t>
      </w:r>
      <w:r>
        <w:rPr>
          <w:rFonts w:ascii="Times New Roman R" w:eastAsia="Times New Roman" w:hAnsi="Times New Roman R" w:cs="Times New Roman"/>
          <w:sz w:val="24"/>
          <w:szCs w:val="24"/>
        </w:rPr>
        <w:t>rui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obiectiv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mai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sus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men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ionat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presupune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parcurgerea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unor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etape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laborioase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legisla</w:t>
      </w:r>
      <w:r>
        <w:rPr>
          <w:rFonts w:ascii="Cambria" w:eastAsia="Times New Roman" w:hAnsi="Cambria" w:cs="Cambria"/>
          <w:sz w:val="24"/>
          <w:szCs w:val="24"/>
        </w:rPr>
        <w:t>ţ</w:t>
      </w:r>
      <w:r>
        <w:rPr>
          <w:rFonts w:ascii="Times New Roman R" w:eastAsia="Times New Roman" w:hAnsi="Times New Roman R" w:cs="Times New Roman"/>
          <w:sz w:val="24"/>
          <w:szCs w:val="24"/>
        </w:rPr>
        <w:t>iei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în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vigoare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ş</w:t>
      </w:r>
      <w:r>
        <w:rPr>
          <w:rFonts w:ascii="Times New Roman R" w:eastAsia="Times New Roman" w:hAnsi="Times New Roman R" w:cs="Times New Roman"/>
          <w:sz w:val="24"/>
          <w:szCs w:val="24"/>
        </w:rPr>
        <w:t>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a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procedurilor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lucru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aprobate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de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conducerea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 xml:space="preserve"> </w:t>
      </w:r>
      <w:proofErr w:type="spellStart"/>
      <w:r>
        <w:rPr>
          <w:rFonts w:ascii="Times New Roman R" w:eastAsia="Times New Roman" w:hAnsi="Times New Roman R" w:cs="Times New Roman"/>
          <w:sz w:val="24"/>
          <w:szCs w:val="24"/>
        </w:rPr>
        <w:t>municipiului</w:t>
      </w:r>
      <w:proofErr w:type="spellEnd"/>
      <w:r>
        <w:rPr>
          <w:rFonts w:ascii="Times New Roman R" w:eastAsia="Times New Roman" w:hAnsi="Times New Roman R" w:cs="Times New Roman"/>
          <w:sz w:val="24"/>
          <w:szCs w:val="24"/>
        </w:rPr>
        <w:t>.</w:t>
      </w:r>
    </w:p>
    <w:p w:rsidR="00E67336" w:rsidRDefault="00E67336" w:rsidP="00E67336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notific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rilor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formulate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 10/2001,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încât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</w:t>
      </w:r>
      <w:r>
        <w:rPr>
          <w:rFonts w:ascii="Cambria" w:hAnsi="Cambria" w:cs="Cambria"/>
          <w:sz w:val="24"/>
          <w:szCs w:val="24"/>
          <w:lang w:val="fr-FR"/>
        </w:rPr>
        <w:t>ăţ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planurilor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natur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lastRenderedPageBreak/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referatelor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analiz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Comisia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constituit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 w:cs="Cambria"/>
          <w:sz w:val="24"/>
          <w:szCs w:val="24"/>
          <w:lang w:val="fr-FR"/>
        </w:rPr>
        <w:t xml:space="preserve"> </w:t>
      </w:r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proiectelor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privind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suprafe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vor fi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Dispozi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Primarului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Municipiului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Ploie</w:t>
      </w:r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 xml:space="preserve">ti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ionare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notific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sz w:val="24"/>
          <w:szCs w:val="24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spunsuri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formulate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ANRP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referitoare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67336" w:rsidRDefault="00E67336" w:rsidP="00E67336">
      <w:pPr>
        <w:spacing w:after="120" w:line="360" w:lineRule="auto"/>
        <w:ind w:firstLine="720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Solu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ţ</w:t>
      </w:r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ionarea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unei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cereri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depuse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potrivit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art.36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alin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2 si 3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din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Legea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nr.18/1991,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rep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. </w:t>
      </w:r>
      <w:proofErr w:type="spellStart"/>
      <w:proofErr w:type="gram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presupune</w:t>
      </w:r>
      <w:proofErr w:type="spellEnd"/>
      <w:proofErr w:type="gram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o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</w:t>
      </w:r>
      <w:r>
        <w:rPr>
          <w:rFonts w:ascii="Cambria" w:hAnsi="Cambria" w:cs="Cambria"/>
          <w:b/>
          <w:sz w:val="24"/>
          <w:szCs w:val="24"/>
          <w:u w:val="single"/>
          <w:lang w:val="fr-FR"/>
        </w:rPr>
        <w:t>ă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extrem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de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laborioasa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prin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parcurgerea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urmatoarelor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etape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,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conform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procedurii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 xml:space="preserve"> </w:t>
      </w:r>
      <w:proofErr w:type="spellStart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aprobate</w:t>
      </w:r>
      <w:proofErr w:type="spellEnd"/>
      <w:r>
        <w:rPr>
          <w:rFonts w:ascii="Times New Roman R" w:hAnsi="Times New Roman R"/>
          <w:b/>
          <w:sz w:val="24"/>
          <w:szCs w:val="24"/>
          <w:u w:val="single"/>
          <w:lang w:val="fr-FR"/>
        </w:rPr>
        <w:t>: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analizarea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completarea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dosarului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transmiterea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tre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diverse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acte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puncte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dup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Func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transmise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exist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multe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cazuri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posibilitatea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sa fie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insuficiente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stabilirea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unei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situatii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astfel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incat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este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ne mai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adresam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si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altor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entitati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detinatoare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arhive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 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memoriilor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justificative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situa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tehnic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cadastral</w:t>
      </w:r>
      <w:r>
        <w:rPr>
          <w:rFonts w:ascii="Cambria" w:hAnsi="Cambria" w:cs="Cambria"/>
          <w:sz w:val="24"/>
          <w:szCs w:val="24"/>
          <w:lang w:val="fr-FR"/>
        </w:rPr>
        <w:t>ă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imobilelor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tabelului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propunerile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constituire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dreptului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întocmirea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opisului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cuprinzând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fiecare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caz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parte (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ceea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presupune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fotocopierea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ndosarierea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documentelor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)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naintarea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acestora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Institu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Primirea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 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 R" w:hAnsi="Times New Roman R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invita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ii</w:t>
      </w:r>
      <w:proofErr w:type="spellEnd"/>
      <w:proofErr w:type="gram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adresate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solicitan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</w:t>
      </w:r>
      <w:r>
        <w:rPr>
          <w:rFonts w:ascii="Cambria" w:hAnsi="Cambria" w:cs="Cambria"/>
          <w:sz w:val="24"/>
          <w:szCs w:val="24"/>
          <w:lang w:val="fr-FR"/>
        </w:rPr>
        <w:t>ă</w:t>
      </w:r>
      <w:r>
        <w:rPr>
          <w:rFonts w:ascii="Times New Roman R" w:hAnsi="Times New Roman R"/>
          <w:sz w:val="24"/>
          <w:szCs w:val="24"/>
          <w:lang w:val="fr-FR"/>
        </w:rPr>
        <w:t>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Prahova;</w:t>
      </w:r>
    </w:p>
    <w:p w:rsidR="00E67336" w:rsidRDefault="00E67336" w:rsidP="00E67336">
      <w:pPr>
        <w:pStyle w:val="Listparagraf"/>
        <w:numPr>
          <w:ilvl w:val="0"/>
          <w:numId w:val="1"/>
        </w:numPr>
        <w:spacing w:after="120" w:line="360" w:lineRule="auto"/>
        <w:jc w:val="both"/>
        <w:rPr>
          <w:rFonts w:ascii="Times New Roman R" w:hAnsi="Times New Roman R"/>
          <w:b/>
          <w:sz w:val="24"/>
          <w:szCs w:val="24"/>
          <w:u w:val="single"/>
          <w:lang w:val="fr-FR"/>
        </w:rPr>
      </w:pP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Ordinelor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Jude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Prahova </w:t>
      </w:r>
      <w:proofErr w:type="spellStart"/>
      <w:r>
        <w:rPr>
          <w:rFonts w:ascii="Times New Roman R" w:hAnsi="Times New Roman R" w:cs="Times New Roman R"/>
          <w:sz w:val="24"/>
          <w:szCs w:val="24"/>
          <w:lang w:val="fr-FR"/>
        </w:rPr>
        <w:t>î</w:t>
      </w:r>
      <w:r>
        <w:rPr>
          <w:rFonts w:ascii="Times New Roman R" w:hAnsi="Times New Roman R"/>
          <w:sz w:val="24"/>
          <w:szCs w:val="24"/>
          <w:lang w:val="fr-FR"/>
        </w:rPr>
        <w:t>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registrul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special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r-FR"/>
        </w:rPr>
        <w:t>ş</w:t>
      </w:r>
      <w:r>
        <w:rPr>
          <w:rFonts w:ascii="Times New Roman R" w:hAnsi="Times New Roman R"/>
          <w:sz w:val="24"/>
          <w:szCs w:val="24"/>
          <w:lang w:val="fr-FR"/>
        </w:rPr>
        <w:t>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redactarea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adeverin</w:t>
      </w:r>
      <w:r>
        <w:rPr>
          <w:rFonts w:ascii="Cambria" w:hAnsi="Cambria" w:cs="Cambria"/>
          <w:sz w:val="24"/>
          <w:szCs w:val="24"/>
          <w:lang w:val="fr-FR"/>
        </w:rPr>
        <w:t>ţ</w:t>
      </w:r>
      <w:r>
        <w:rPr>
          <w:rFonts w:ascii="Times New Roman R" w:hAnsi="Times New Roman R"/>
          <w:sz w:val="24"/>
          <w:szCs w:val="24"/>
          <w:lang w:val="fr-FR"/>
        </w:rPr>
        <w:t>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necesare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proprietarilor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terenurilor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vederea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înscrierii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rolul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fiscal a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terenului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pentru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care s-a amis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Ordin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al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Prefectului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cu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precizarea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datei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ridicare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4"/>
          <w:szCs w:val="24"/>
          <w:lang w:val="fr-FR"/>
        </w:rPr>
        <w:t>acestuia</w:t>
      </w:r>
      <w:proofErr w:type="spellEnd"/>
      <w:r>
        <w:rPr>
          <w:rFonts w:ascii="Times New Roman R" w:hAnsi="Times New Roman R"/>
          <w:sz w:val="24"/>
          <w:szCs w:val="24"/>
          <w:lang w:val="fr-FR"/>
        </w:rPr>
        <w:t>;</w:t>
      </w:r>
    </w:p>
    <w:p w:rsidR="00E67336" w:rsidRDefault="00E67336" w:rsidP="00E67336">
      <w:pPr>
        <w:tabs>
          <w:tab w:val="left" w:pos="449"/>
        </w:tabs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Times New Roman R" w:hAnsi="Times New Roman R"/>
          <w:sz w:val="24"/>
          <w:szCs w:val="24"/>
          <w:lang w:val="ro-RO"/>
        </w:rPr>
        <w:lastRenderedPageBreak/>
        <w:tab/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În 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pt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m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â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na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lucratoare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</w:rPr>
        <w:t>14.01.2019-18</w:t>
      </w:r>
      <w:r>
        <w:rPr>
          <w:rFonts w:ascii="Times New Roman R" w:hAnsi="Times New Roman R" w:cs="Times New Roman"/>
          <w:b/>
          <w:sz w:val="24"/>
          <w:szCs w:val="24"/>
        </w:rPr>
        <w:t xml:space="preserve">.01.2019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au fost înregistrate în registrul de intr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</w:t>
      </w:r>
      <w:r>
        <w:rPr>
          <w:rFonts w:ascii="Times New Roman R" w:hAnsi="Times New Roman R" w:cs="Times New Roman R"/>
          <w:b/>
          <w:sz w:val="24"/>
          <w:szCs w:val="24"/>
          <w:lang w:val="ro-RO"/>
        </w:rPr>
        <w:t>–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ie</w:t>
      </w:r>
      <w:r>
        <w:rPr>
          <w:rFonts w:ascii="Cambria" w:hAnsi="Cambria" w:cs="Cambria"/>
          <w:b/>
          <w:sz w:val="24"/>
          <w:szCs w:val="24"/>
          <w:lang w:val="ro-RO"/>
        </w:rPr>
        <w:t>ş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iri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85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E67336" w:rsidRDefault="00E67336" w:rsidP="00E6733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√ Legea 10/2001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dosare</w:t>
      </w:r>
    </w:p>
    <w:p w:rsidR="00E67336" w:rsidRDefault="00E67336" w:rsidP="00E67336">
      <w:pPr>
        <w:pStyle w:val="Listparagra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 urma analizării s-au întocmit:</w:t>
      </w:r>
    </w:p>
    <w:p w:rsidR="00E67336" w:rsidRDefault="00E67336" w:rsidP="00E67336">
      <w:pPr>
        <w:pStyle w:val="Listparagraf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deţinătorii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arhive)  în vederea completării acestora;</w:t>
      </w:r>
    </w:p>
    <w:p w:rsidR="00E67336" w:rsidRP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refacut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F7F5B" w:rsidRPr="00FF7F5B">
        <w:rPr>
          <w:rFonts w:ascii="Times New Roman" w:hAnsi="Times New Roman" w:cs="Times New Roman"/>
          <w:b/>
          <w:sz w:val="24"/>
          <w:szCs w:val="24"/>
          <w:lang w:val="ro-RO"/>
        </w:rPr>
        <w:t>nota pe un</w:t>
      </w:r>
      <w:r w:rsidR="00FF7F5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plan de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situatie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67336" w:rsidRPr="000655FF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6 </w:t>
      </w:r>
      <w:proofErr w:type="spellStart"/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>informari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 privire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unor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notificari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67336" w:rsidRPr="00BD0800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proiect</w:t>
      </w:r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</w:t>
      </w:r>
      <w:proofErr w:type="spellStart"/>
      <w:r w:rsidRPr="000655FF">
        <w:rPr>
          <w:rFonts w:ascii="Times New Roman" w:hAnsi="Times New Roman" w:cs="Times New Roman"/>
          <w:b/>
          <w:sz w:val="24"/>
          <w:szCs w:val="24"/>
          <w:lang w:val="ro-RO"/>
        </w:rPr>
        <w:t>dispozitie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67336" w:rsidRPr="0069611F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fotocopiat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 –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72</w:t>
      </w:r>
      <w:r w:rsidRPr="009B4B4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pagini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  <w:bookmarkStart w:id="0" w:name="_GoBack"/>
      <w:bookmarkEnd w:id="0"/>
    </w:p>
    <w:p w:rsidR="00E67336" w:rsidRPr="009B4B4E" w:rsidRDefault="00E67336" w:rsidP="00E67336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67336" w:rsidRDefault="00E67336" w:rsidP="00E6733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√ Legea nr.18/1991, rep. – art.36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analizate/reanalizate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18</w:t>
      </w:r>
      <w:r w:rsidRPr="00E232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dosare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depus în baza art.36 din Legea nr.18/1991, rep. (corelarea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toate documentele aflate in dosar, în vederea stabilirii unei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juridice actuale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documentelor necesare completării dosarelor) –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adrese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petenţi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enităţile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administrative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deţinătoare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arhive;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1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documentatie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propunerea de constituire a dreptului de proprietate in favoarea persoanelor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indreptatite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in vederea transmiterii acesteia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Institutia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Prefectului –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judet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Prahova (fotocopiate dosar 16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pag.);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 fost completat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 plan</w:t>
      </w:r>
      <w:r w:rsidRPr="00027E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ampla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sament si delimitare a bunului imobil</w:t>
      </w:r>
      <w:r>
        <w:rPr>
          <w:rFonts w:ascii="Times New Roman" w:hAnsi="Times New Roman" w:cs="Times New Roman"/>
          <w:sz w:val="24"/>
          <w:szCs w:val="24"/>
          <w:lang w:val="ro-RO"/>
        </w:rPr>
        <w:t>, cu indicatorii cadastrali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67336" w:rsidRP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67336">
        <w:rPr>
          <w:rFonts w:ascii="Times New Roman" w:hAnsi="Times New Roman" w:cs="Times New Roman"/>
          <w:b/>
          <w:sz w:val="24"/>
          <w:szCs w:val="24"/>
          <w:lang w:val="ro-RO"/>
        </w:rPr>
        <w:t>1 informare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privire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diferentele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teren ale unui imobil;</w:t>
      </w:r>
    </w:p>
    <w:p w:rsidR="00E67336" w:rsidRDefault="00E67336" w:rsidP="00E67336">
      <w:pPr>
        <w:pStyle w:val="Listparagraf"/>
        <w:spacing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67336" w:rsidRDefault="00E67336" w:rsidP="00E67336">
      <w:pPr>
        <w:spacing w:after="120" w:line="360" w:lineRule="auto"/>
        <w:ind w:left="360"/>
        <w:jc w:val="both"/>
        <w:rPr>
          <w:rFonts w:ascii="Times New Roman R" w:hAnsi="Times New Roman R"/>
          <w:b/>
          <w:sz w:val="24"/>
          <w:szCs w:val="24"/>
          <w:lang w:val="fr-FR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Registrul agricol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5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proofErr w:type="spellStart"/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>adeverinte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 w:rsidRPr="00E06DBB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3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 w:rsidRPr="00914459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drese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 privind date specifice registrului agricol;</w:t>
      </w:r>
    </w:p>
    <w:p w:rsidR="00E67336" w:rsidRDefault="00E67336" w:rsidP="00E67336">
      <w:pPr>
        <w:pStyle w:val="Listparagraf"/>
        <w:numPr>
          <w:ilvl w:val="0"/>
          <w:numId w:val="2"/>
        </w:numPr>
        <w:spacing w:after="120" w:line="360" w:lineRule="auto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 operat </w:t>
      </w:r>
      <w:r w:rsidRPr="00E67336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1 </w:t>
      </w:r>
      <w:proofErr w:type="spellStart"/>
      <w:r w:rsidRPr="00E67336">
        <w:rPr>
          <w:rFonts w:ascii="Times New Roman R" w:hAnsi="Times New Roman R" w:cs="Times New Roman"/>
          <w:b/>
          <w:sz w:val="24"/>
          <w:szCs w:val="24"/>
          <w:lang w:val="ro-RO"/>
        </w:rPr>
        <w:t>inregistrare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in registrul agricol;</w:t>
      </w:r>
    </w:p>
    <w:p w:rsidR="00E67336" w:rsidRDefault="00E67336" w:rsidP="00E67336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</w:p>
    <w:p w:rsidR="00E67336" w:rsidRPr="00D47BD0" w:rsidRDefault="00E67336" w:rsidP="00E67336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b/>
          <w:color w:val="000000" w:themeColor="text1"/>
          <w:sz w:val="24"/>
          <w:szCs w:val="24"/>
          <w:lang w:val="ro-RO"/>
        </w:rPr>
      </w:pPr>
      <w:r w:rsidRPr="00D47BD0">
        <w:rPr>
          <w:rFonts w:ascii="Agency FB" w:hAnsi="Agency FB" w:cs="Times New Roman"/>
          <w:b/>
          <w:sz w:val="24"/>
          <w:szCs w:val="24"/>
          <w:lang w:val="ro-RO"/>
        </w:rPr>
        <w:lastRenderedPageBreak/>
        <w:t xml:space="preserve">√  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Verific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 privind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existen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unor eventuale cereri/notific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ri la solicitarea unor compartimente din cadrul Prim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riei, a unor persoane fizice/juridice, </w:t>
      </w:r>
      <w:proofErr w:type="spellStart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instan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>a</w:t>
      </w:r>
      <w:proofErr w:type="spellEnd"/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de judecat</w:t>
      </w:r>
      <w:r w:rsidRPr="00D47BD0"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 26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imobile;</w:t>
      </w:r>
    </w:p>
    <w:p w:rsidR="00E67336" w:rsidRPr="00D47BD0" w:rsidRDefault="00E67336" w:rsidP="00E67336">
      <w:pPr>
        <w:pStyle w:val="Listparagraf"/>
        <w:spacing w:after="120" w:line="360" w:lineRule="auto"/>
        <w:ind w:left="644"/>
        <w:jc w:val="both"/>
        <w:rPr>
          <w:rFonts w:ascii="Times New Roman R" w:hAnsi="Times New Roman R" w:cs="Times New Roman"/>
          <w:sz w:val="24"/>
          <w:szCs w:val="24"/>
          <w:lang w:val="ro-RO"/>
        </w:rPr>
      </w:pPr>
      <w:r w:rsidRPr="00D47BD0">
        <w:rPr>
          <w:rFonts w:ascii="Times New Roman R" w:hAnsi="Times New Roman R" w:cs="Times New Roman"/>
          <w:sz w:val="24"/>
          <w:szCs w:val="24"/>
          <w:lang w:val="ro-RO"/>
        </w:rPr>
        <w:t>S-a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baza de date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institu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iei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s-au verific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eviden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ele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privind constituirile, reconstituirile dreptului de proprietate f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cute în baza legilor fondului funciar, s-au consult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dosarele, s-a formulat r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spuns.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cazuri particulare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n care Serviciul Cadastru si GIS nu a procedat la efectuarea suprapunerilor de plan în vederea stabilirii adreselor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</w:t>
      </w:r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vechi ale imobilelor pentru care se solicit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informa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pentru a veni </w:t>
      </w:r>
      <w:r w:rsidRPr="00D47BD0">
        <w:rPr>
          <w:rFonts w:ascii="Times New Roman R" w:hAnsi="Times New Roman R" w:cs="Times New Roman R"/>
          <w:sz w:val="24"/>
          <w:szCs w:val="24"/>
          <w:lang w:val="ro-RO"/>
        </w:rPr>
        <w:t>î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n întâmpinarea cât mai rapid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Cambria" w:hAnsi="Cambria" w:cs="Cambria"/>
          <w:sz w:val="24"/>
          <w:szCs w:val="24"/>
          <w:lang w:val="ro-RO"/>
        </w:rPr>
        <w:t>ş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eficient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solicitan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ilor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>, aceast</w:t>
      </w:r>
      <w:r w:rsidRPr="00D47BD0">
        <w:rPr>
          <w:rFonts w:ascii="Cambria" w:hAnsi="Cambria" w:cs="Cambria"/>
          <w:sz w:val="24"/>
          <w:szCs w:val="24"/>
          <w:lang w:val="ro-RO"/>
        </w:rPr>
        <w:t>ă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</w:t>
      </w:r>
      <w:r w:rsidRPr="00D47BD0">
        <w:rPr>
          <w:rFonts w:ascii="Cambria" w:hAnsi="Cambria" w:cs="Cambria"/>
          <w:sz w:val="24"/>
          <w:szCs w:val="24"/>
          <w:lang w:val="ro-RO"/>
        </w:rPr>
        <w:t>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realizat</w:t>
      </w:r>
      <w:r w:rsidRPr="00D47BD0">
        <w:rPr>
          <w:rFonts w:ascii="Cambria" w:hAnsi="Cambria" w:cs="Cambria"/>
          <w:sz w:val="24"/>
          <w:szCs w:val="24"/>
          <w:lang w:val="ro-RO"/>
        </w:rPr>
        <w:t>at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catre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un singur salariat din cadrul Serviciului Aplicarea Legilor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Propriet</w:t>
      </w:r>
      <w:r w:rsidRPr="00D47BD0">
        <w:rPr>
          <w:rFonts w:ascii="Cambria" w:hAnsi="Cambria" w:cs="Cambria"/>
          <w:sz w:val="24"/>
          <w:szCs w:val="24"/>
          <w:lang w:val="ro-RO"/>
        </w:rPr>
        <w:t>ăţ</w:t>
      </w:r>
      <w:r w:rsidRPr="00D47BD0">
        <w:rPr>
          <w:rFonts w:ascii="Times New Roman R" w:hAnsi="Times New Roman R" w:cs="Times New Roman"/>
          <w:sz w:val="24"/>
          <w:szCs w:val="24"/>
          <w:lang w:val="ro-RO"/>
        </w:rPr>
        <w:t>ii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.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Insa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aceasta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operatiune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s-a efectuat prin stabilirea aproximativa a fostelor adrese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postale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,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plecand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de la </w:t>
      </w:r>
      <w:proofErr w:type="spellStart"/>
      <w:r w:rsidRPr="00D47BD0">
        <w:rPr>
          <w:rFonts w:ascii="Times New Roman R" w:hAnsi="Times New Roman R" w:cs="Times New Roman"/>
          <w:sz w:val="24"/>
          <w:szCs w:val="24"/>
          <w:lang w:val="ro-RO"/>
        </w:rPr>
        <w:t>rationamente</w:t>
      </w:r>
      <w:proofErr w:type="spellEnd"/>
      <w:r w:rsidRPr="00D47BD0">
        <w:rPr>
          <w:rFonts w:ascii="Times New Roman R" w:hAnsi="Times New Roman R" w:cs="Times New Roman"/>
          <w:sz w:val="24"/>
          <w:szCs w:val="24"/>
          <w:lang w:val="ro-RO"/>
        </w:rPr>
        <w:t xml:space="preserve"> logice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– 16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suprapuneri - 9</w:t>
      </w:r>
      <w:r w:rsidRPr="00D47BD0"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 adrese;</w:t>
      </w:r>
    </w:p>
    <w:p w:rsidR="00E67336" w:rsidRDefault="00E67336" w:rsidP="00E67336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 xml:space="preserve">√  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spunsuri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coresponden</w:t>
      </w:r>
      <w:r>
        <w:rPr>
          <w:rFonts w:ascii="Cambria" w:hAnsi="Cambria" w:cs="Cambria"/>
          <w:b/>
          <w:sz w:val="24"/>
          <w:szCs w:val="24"/>
          <w:lang w:val="ro-RO"/>
        </w:rPr>
        <w:t>ţă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divers</w:t>
      </w:r>
      <w:r>
        <w:rPr>
          <w:rFonts w:ascii="Cambria" w:hAnsi="Cambria" w:cs="Cambria"/>
          <w:b/>
          <w:sz w:val="24"/>
          <w:szCs w:val="24"/>
          <w:lang w:val="ro-RO"/>
        </w:rPr>
        <w:t>ă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– </w:t>
      </w:r>
      <w:r>
        <w:rPr>
          <w:rFonts w:ascii="Times New Roman R" w:hAnsi="Times New Roman R" w:cs="Times New Roman"/>
          <w:sz w:val="24"/>
          <w:szCs w:val="24"/>
          <w:lang w:val="ro-RO"/>
        </w:rPr>
        <w:t xml:space="preserve">s-au </w:t>
      </w:r>
      <w:proofErr w:type="spellStart"/>
      <w:r>
        <w:rPr>
          <w:rFonts w:ascii="Times New Roman R" w:hAnsi="Times New Roman R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3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adrese; </w:t>
      </w:r>
    </w:p>
    <w:p w:rsidR="00E67336" w:rsidRDefault="00E67336" w:rsidP="00E67336">
      <w:pPr>
        <w:spacing w:after="120" w:line="360" w:lineRule="auto"/>
        <w:jc w:val="both"/>
        <w:rPr>
          <w:rFonts w:ascii="Times New Roman R" w:hAnsi="Times New Roman R" w:cs="Times New Roman"/>
          <w:b/>
          <w:sz w:val="24"/>
          <w:szCs w:val="24"/>
          <w:lang w:val="ro-RO"/>
        </w:rPr>
      </w:pPr>
      <w:r>
        <w:rPr>
          <w:rFonts w:ascii="Agency FB" w:hAnsi="Agency FB" w:cs="Times New Roman"/>
          <w:b/>
          <w:sz w:val="24"/>
          <w:szCs w:val="24"/>
          <w:lang w:val="ro-RO"/>
        </w:rPr>
        <w:t>√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S-a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lang w:val="ro-RO"/>
        </w:rPr>
        <w:t>intocmit</w:t>
      </w:r>
      <w:proofErr w:type="spellEnd"/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si verificat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raportul de activitate anual al Serviciului</w:t>
      </w:r>
      <w:r>
        <w:rPr>
          <w:rFonts w:ascii="Times New Roman R" w:hAnsi="Times New Roman R" w:cs="Times New Roman"/>
          <w:b/>
          <w:sz w:val="24"/>
          <w:szCs w:val="24"/>
          <w:lang w:val="ro-RO"/>
        </w:rPr>
        <w:t>;</w:t>
      </w:r>
    </w:p>
    <w:p w:rsidR="00E67336" w:rsidRDefault="00E67336" w:rsidP="00E67336">
      <w:pPr>
        <w:spacing w:after="120" w:line="360" w:lineRule="auto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Agency FB" w:hAnsi="Agency FB" w:cs="Times New Roman"/>
          <w:b/>
          <w:sz w:val="24"/>
          <w:szCs w:val="24"/>
        </w:rPr>
        <w:t xml:space="preserve">√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afara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mai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sus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men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ionate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to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consilierii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Serviciului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acord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  <w:u w:val="single"/>
        </w:rPr>
        <w:t>zilnic</w:t>
      </w:r>
      <w:proofErr w:type="spellEnd"/>
      <w:r>
        <w:rPr>
          <w:rFonts w:ascii="Times New Roman R" w:hAnsi="Times New Roman R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consiliere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specialitate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cet</w:t>
      </w:r>
      <w:r>
        <w:rPr>
          <w:rFonts w:ascii="Cambria" w:hAnsi="Cambria" w:cs="Cambria"/>
          <w:b/>
          <w:sz w:val="24"/>
          <w:szCs w:val="24"/>
        </w:rPr>
        <w:t>ăţ</w:t>
      </w:r>
      <w:r>
        <w:rPr>
          <w:rFonts w:ascii="Times New Roman R" w:hAnsi="Times New Roman R" w:cs="Times New Roman"/>
          <w:b/>
          <w:sz w:val="24"/>
          <w:szCs w:val="24"/>
        </w:rPr>
        <w:t>enilor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>/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institu</w:t>
      </w:r>
      <w:r>
        <w:rPr>
          <w:rFonts w:ascii="Cambria" w:hAnsi="Cambria" w:cs="Cambria"/>
          <w:b/>
          <w:sz w:val="24"/>
          <w:szCs w:val="24"/>
        </w:rPr>
        <w:t>ţ</w:t>
      </w:r>
      <w:r>
        <w:rPr>
          <w:rFonts w:ascii="Times New Roman R" w:hAnsi="Times New Roman R" w:cs="Times New Roman"/>
          <w:b/>
          <w:sz w:val="24"/>
          <w:szCs w:val="24"/>
        </w:rPr>
        <w:t>iilor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sau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compartimentelor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implicate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specific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atât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în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cadrul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programului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publicul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cât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ş</w:t>
      </w:r>
      <w:r>
        <w:rPr>
          <w:rFonts w:ascii="Times New Roman R" w:hAnsi="Times New Roman R" w:cs="Times New Roman"/>
          <w:b/>
          <w:sz w:val="24"/>
          <w:szCs w:val="24"/>
        </w:rPr>
        <w:t>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telefonic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ce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presupune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ocuparea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unui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procent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aproximativ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20% din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activitatea</w:t>
      </w:r>
      <w:proofErr w:type="spellEnd"/>
      <w:r>
        <w:rPr>
          <w:rFonts w:ascii="Times New Roman R" w:hAnsi="Times New Roman R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 R" w:hAnsi="Times New Roman R" w:cs="Times New Roman"/>
          <w:b/>
          <w:sz w:val="24"/>
          <w:szCs w:val="24"/>
        </w:rPr>
        <w:t>zilnic</w:t>
      </w:r>
      <w:r>
        <w:rPr>
          <w:rFonts w:ascii="Cambria" w:hAnsi="Cambria" w:cs="Cambria"/>
          <w:b/>
          <w:sz w:val="24"/>
          <w:szCs w:val="24"/>
        </w:rPr>
        <w:t>ă</w:t>
      </w:r>
      <w:proofErr w:type="spellEnd"/>
      <w:r>
        <w:rPr>
          <w:rFonts w:ascii="Cambria" w:hAnsi="Cambria" w:cs="Cambria"/>
          <w:b/>
          <w:sz w:val="24"/>
          <w:szCs w:val="24"/>
        </w:rPr>
        <w:t>;</w:t>
      </w:r>
    </w:p>
    <w:p w:rsidR="00E67336" w:rsidRDefault="00E67336" w:rsidP="00E67336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√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circuitului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corespondenţei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compartimentele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institutiei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E67336" w:rsidRDefault="00E67336" w:rsidP="00E67336"/>
    <w:p w:rsidR="00E67336" w:rsidRDefault="00E67336" w:rsidP="00E67336"/>
    <w:p w:rsidR="00E67336" w:rsidRDefault="00E67336" w:rsidP="00E67336"/>
    <w:p w:rsidR="00E67336" w:rsidRDefault="00E67336" w:rsidP="00E67336"/>
    <w:p w:rsidR="00E67336" w:rsidRDefault="00E67336" w:rsidP="00E67336"/>
    <w:p w:rsidR="00DE23F4" w:rsidRDefault="00DE23F4"/>
    <w:sectPr w:rsidR="00DE23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36"/>
    <w:rsid w:val="00DE23F4"/>
    <w:rsid w:val="00E6733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EE72F-584E-4030-9DCD-FEAF8D8A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336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67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2019-01-21T10:16:00Z</dcterms:created>
  <dcterms:modified xsi:type="dcterms:W3CDTF">2019-01-21T10:28:00Z</dcterms:modified>
</cp:coreProperties>
</file>